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umacnia pozycję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11 października 2019 r. – Vienna House otwiera nowe hotele i inwestuje w istniejące obiekty, wzmacniając swoją rozpoznawalność na polskim rynku. Pierwsze trzy kwartały 2019 r. były bardzo intensywne i pomyślne dla największej austriackiej sieci hoteli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przeżywa intensywny rozwój, a rok 2019 jest rokiem kluczowym dla ekspansji sieci na polskim rynku. „Jesteśmy bardzo zadowoleni z wyników hoteli Vienna House w Polsce. Dzięki inwestycjom w istniejące obiekty oraz otwarciu hotelu w Warszawie sieć rośnie w siłę i umacnia swoją pozycję na polskim rynku hotelarskim, na którym jest obecna od 1991 r.” – podkreśla Tomasz Piórkowski, dyrektor regionalny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„Kładziemy duży nacisk na rozwój sieci i pozyskiwanie nowych projektów hotelowych. Inwestorom oferujemy stabilne umowy najmu, zabezpieczone gwarancjami bankowymi i korporacyjnymi. Jesteśmy również otwarci na inne formy współpracy z inwestorami, takie jak umowy o zarządzanie czy zakup nieruchomości.” – dodaje Tomasz Piórkowski.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Nowe projekty hotelowe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2019 r. Vienna House powiększyła swoje portfolio wchodząc na warszawski rynek hotelarski z biznesowo-lifestyle’owym obiektem. Vienna House Mokotow Warsaw jest zlokalizowany w biurowej dzielnicy Mokotow i wyróżnia się postindustrialnym designem oraz restauracją Greenhouse, która jest zieloną oazą oferującą wyselekcjonowane dania bazujące na zdrowych i lokalnych składnikach. Inwestorem kompleksu P4, do którego należy hotel, jest Garvest sp. z o.o. </w:t>
      </w:r>
    </w:p>
    <w:p>
      <w:r>
        <w:rPr>
          <w:rFonts w:ascii="calibri" w:hAnsi="calibri" w:eastAsia="calibri" w:cs="calibri"/>
          <w:sz w:val="24"/>
          <w:szCs w:val="24"/>
        </w:rPr>
        <w:t xml:space="preserve">W tym roku sieć ogłosiła podpisanie umowy na projekt hotelowy we Wrocławiu, który zostanie otwarty w 2022 r. pod marką Vienna House Easy. Aktualnie trwają prace przygotowawcze, a Vienna House wspiera inwestora na etapie realizacji.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Sieć zapowiada kolejne otwarcia w najbliższych latach. Trwają rozmowy dotyczące wkroczenia na polski rynek marki Vienna House R.Evo.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Inwestycje w istniejącą bazę hotelową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intensywnie modernizuje istniejące obiekty. W kwietniu 2019 r. zakończył się generalny remont nadmorskiego resortu Vienna House Amber Baltic Miedzyzdroje, który od 1991 r. jest liderem na rynku zachodniopomorskim. Hotel pozycjonuje się jako obiekt dla rodzin z dziećmi, w którym pary czy biznesmeni również znajdą spokój i relaks. </w:t>
      </w:r>
    </w:p>
    <w:p>
      <w:r>
        <w:rPr>
          <w:rFonts w:ascii="calibri" w:hAnsi="calibri" w:eastAsia="calibri" w:cs="calibri"/>
          <w:sz w:val="24"/>
          <w:szCs w:val="24"/>
        </w:rPr>
        <w:t xml:space="preserve">Wystrój wnętrz zmienił Vienna House Easy Cracow, który przemienił się w miejski hotel o swobodnej atmosferze. Hotel zachęca do spędzania czasu w przestrzeniach wspólnych, m.in. dzięki przestrzeniom coworkingowym i wypoczynkowym w lobby oraz konceptowi gastronomicznemu bazującemu na tradycyjnych, regionalnych propozycjach. </w:t>
      </w:r>
    </w:p>
    <w:p>
      <w:r>
        <w:rPr>
          <w:rFonts w:ascii="calibri" w:hAnsi="calibri" w:eastAsia="calibri" w:cs="calibri"/>
          <w:sz w:val="24"/>
          <w:szCs w:val="24"/>
        </w:rPr>
        <w:t xml:space="preserve">W tym roku rozpocznie się lifting pokoi oraz centrum konferencyjnego Vienna House Andel’s Cracow, którego lobby, restauracja oraz bar zyskały nowe oblicze w 2018 r.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Nowoczesne koncepty gastronomiczne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przykłada niezwykle dużą wagę do kulinarnej oferty zarówno dla gości indywidualnych, jak i klientów konferencyjnych. Śniadania w Vienna House są znakiem rozpoznawczym hoteli tej marki i przypominają śniadania w piekarni. W zeszłym roku sieć zainaugurowała w Polsce markę kalifornijskiej restauracji Mavericks, która znana była wcześniej w Berlinie, teraz obecna również w Krakowie. Lobby bar Vienna House Easy Katowice działa jako Steak Corner oferujący wyśmienite steki, a krakowski Bar Smok jest modnym coctail barem z autorskimi drinkami.</w:t>
      </w:r>
    </w:p>
    <w:p>
      <w:r>
        <w:rPr>
          <w:rFonts w:ascii="calibri" w:hAnsi="calibri" w:eastAsia="calibri" w:cs="calibri"/>
          <w:sz w:val="24"/>
          <w:szCs w:val="24"/>
        </w:rPr>
        <w:t xml:space="preserve">Koncepcja kreatywnych spotkań i przerw kawowych jest wdrażana we wszystkich obiektach, również w Vienna House Andel’s Lodz. To flagowy obiekt sieci, który w tym roku obchodzi swoje 10-lecie.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Greenhouse w Vienna House Mokotow Warsaw jest zieloną oazą w biznesowej dzielnicy. ©Vienna House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Lobby to serce hotelu. Wystrój wnętrz Vienna House Easy Cracow nabrał świeżości i lekkości. ©Vienna House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Easy Wroclaw jest zlokalizowany w centrum miasta, w zabytkowym budynku Starej Piekarni. ©Vienna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coworkingowa w Vienna House to niezwykle ważna część hotelu. W Vienna House Easy Katowice sprzyja wspólnym rozmowom czy pracy. ©Vienna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Amber Baltic Miedzyzdroje wystrojem wnętrz nawiązuje do ekskluzywnego jachtu. ©Vienna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Lodz to flagowy hotel Vienna House w Polsce i jeden z najbardziej docenionych projektów rewitalizacyjnych w Europie. ©Vienna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www.viennahouse.com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 Obecnie firma posiada 40 hoteli w Europie. Vienna House jest zarejestrowanym znakiem towarowym Vienna International Hotelmanagement AG. www.viennahouse.com / https://www.instagram.com/vienna.house.stories/ / https://www.facebook.com/vienna.house.stories/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Kontakt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</w:t>
      </w:r>
    </w:p>
    <w:p>
      <w:r>
        <w:rPr>
          <w:rFonts w:ascii="calibri" w:hAnsi="calibri" w:eastAsia="calibri" w:cs="calibri"/>
          <w:sz w:val="24"/>
          <w:szCs w:val="24"/>
        </w:rPr>
        <w:t xml:space="preserve">Regional Communication &amp; Social Media Manager </w:t>
      </w:r>
    </w:p>
    <w:p>
      <w:r>
        <w:rPr>
          <w:rFonts w:ascii="calibri" w:hAnsi="calibri" w:eastAsia="calibri" w:cs="calibri"/>
          <w:sz w:val="24"/>
          <w:szCs w:val="24"/>
        </w:rPr>
        <w:t xml:space="preserve">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2026-09-16T12:28:18+02:00</dcterms:created>
  <dcterms:modified xsi:type="dcterms:W3CDTF">2026-09-16T12:28:18+02:00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