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hotelowa Vienna House szuka inwestycji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jest dla austriackiej sieci hotelowej, która zarządza obecnie 34 hotelami, jednym z kluczowych rynków. Vienna House jest zainteresowana nie tylko Warszawą, ale również mniejszymi miastami.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„Polska jest jednym z najbardziej atrakcyjnych regionów w Europie Środkowo-Wschodniej. Wpływa na to stabilny rozwój gospodarczy, ale również coraz lepsza atmosfera dla nowych inwestycji.” – przyznaje Rupert Simoner, CEO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Vienna House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Dodaje: „Co więcej, poza stolicą są w Polsce również inne ciekawe destynacje o dużym potencjale dla turystyki oraz podróży biznesowych, co jest wyjątkiem w regionie. To właśnie dlatego szukamy inwestycji nie tylko w Warszawie, ale również w mniejszych miastach, takich jak Rzeszów czy Lublin.”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Vienna House zarządza hotelami na podstawie umowy o zarządzanie lub w niektórych wypadkach dzierżawy. Oferuje swoje usługi na każdym etapie rozwoju projektu hotelarskiego – od analizy lokalizacji, poprzez etap budowy na otwarciu i bieżącej operacji kończąc. Angażuje się zarówno w adaptację istniejących budynków, również tych zabytkowych, jak i nowe projekty czy rebranding istniejących hoteli. Specjalizuje się w miejskich obiektach biznesowych, takich jak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angelo by Vienna House Katowice</w:t>
        </w:r>
      </w:hyperlink>
      <w:r>
        <w:rPr>
          <w:rFonts w:ascii="calibri" w:hAnsi="calibri" w:eastAsia="calibri" w:cs="calibri"/>
          <w:sz w:val="24"/>
          <w:szCs w:val="24"/>
        </w:rPr>
        <w:t xml:space="preserve">, jednak ma również duże doświadczenie w zarządzaniu hotelami turystycznymi i spa, takich jak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Vienna House Amber Baltic Miedzyzdroje</w:t>
        </w:r>
      </w:hyperlink>
      <w:r>
        <w:rPr>
          <w:rFonts w:ascii="calibri" w:hAnsi="calibri" w:eastAsia="calibri" w:cs="calibri"/>
          <w:sz w:val="24"/>
          <w:szCs w:val="24"/>
        </w:rPr>
        <w:t xml:space="preserve"> w Polsce. Interesują ją destynacje o dużym potencjale rozwoju, w centralnych lokalizacjach, blisko atrakcji turystycznych. W Polsce Vienna House szuka inwestycji nie tylko w Warszawie, Gdańsku, Wrocławiu czy Poznaniu, ale również w mniejszych miejscowościach, takich jak Rzeszów czy Lublin.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Polsce, szczególnie w mniejszych miastach rynek hotelarski jest ciągle zuniformizowany. My chcemy wprowadzać unikalne, indywidualne hotele. Odrobinę szalone, odjazdowe, ale jednocześnie pełne stylu i jakości. Chcielibyśmy otworzyć 4 nowe obiekty w ciągu najbliższych 4 lat.” – dodaje Rupert Simoner.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Vienna House planuje zwiększyć swoje portfolio do ponad 50 obiektów do 2022 r. Poza Polską planuje rozwój w państwach takich jak Niemcy, Rumunia, Słowacja czy Rosja.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Materiał video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rynku hotelarskiego w Polsce, jego potencjału, szans i zagrożeń, znajdą Państwo również w eksperckich komentarzach video prezesa Ruperta Simonera: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http://www.marketnews24.pl/najwiekszym-ryzykiem-dla-branzy-hotelarskiej-w-polsce-jest-rynek-pracy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http://www.marketnews24.pl/newsy/rynek-hotelarski-w-polsce-rosnie-powyzej-6-proc-rocznie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http://www.marketnews24.pl/newsy/polska-najatrakcyjniejszym-miejscem-dla-branzy-hotelarskiej-w-europie-srodkowo-wschodniej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Materiały video można bezpłatnie pobrać oraz wykorzystać na potrzeby komunikacji w Państwa mediach.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iennahouse.com/en.html" TargetMode="External"/><Relationship Id="rId8" Type="http://schemas.openxmlformats.org/officeDocument/2006/relationships/hyperlink" Target="http://www.viennahouse.com/en/angelo-katowice/the-hotel/overview.html" TargetMode="External"/><Relationship Id="rId9" Type="http://schemas.openxmlformats.org/officeDocument/2006/relationships/hyperlink" Target="http://www.viennahouse.com/en/amber-baltic-miedzyzdroje/the-hotel/overview.html" TargetMode="External"/><Relationship Id="rId10" Type="http://schemas.openxmlformats.org/officeDocument/2006/relationships/hyperlink" Target="http://www.marketnews24.pl/najwiekszym-ryzykiem-dla-branzy-hotelarskiej-w-polsce-jest-rynek-pracy" TargetMode="External"/><Relationship Id="rId11" Type="http://schemas.openxmlformats.org/officeDocument/2006/relationships/hyperlink" Target="http://www.marketnews24.pl/newsy/rynek-hotelarski-w-polsce-rosnie-powyzej-6-proc-rocznie" TargetMode="External"/><Relationship Id="rId12" Type="http://schemas.openxmlformats.org/officeDocument/2006/relationships/hyperlink" Target="http://www.marketnews24.pl/newsy/polska-najatrakcyjniejszym-miejscem-dla-branzy-hotelarskiej-w-europie-srodkowo-wschodnie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2025-04-17T03:58:44+02:00</dcterms:created>
  <dcterms:modified xsi:type="dcterms:W3CDTF">2025-04-17T03:58:44+02:00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