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Easy Airport Frankfurt zawita w Raunheim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zawarła z Argo Capital umowę dzierżawy hotelu Vienna House Easy Airport Frankfurt. Rozpoczęcie budowy jest planowane do końca 2019, a otwarcie - w IV kwartale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podpisaniem umowy dzierżawy nowego projektu w Raunheim, niedaleko lotniska we Frankfurcie, Vienna House wzmacnia swoją pozycję na niemieckim rynku. Hotel będzie miał w sumie 200 pokojów w trzech kategoriach, w tym 20 apartamentów.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„Lokalizacja w Raunheim jest idealna dla linii Vienna House Easy. Oferuje doskonałe połączenie mobilności i nowoczesnego hotelarstwa”, mówi Rupert Simoner, Prezes Zarządu Vienna House. Dodaje: „Mając po swojej stronie Argo Capital, zyskaliśmy odpowiedniego partnera, który wspiera naszą koncepcję. Dzięki tej współpracy dalszy rozwój zapowiada się wspaniale.” Hotel w Raunheim będzie dziewiętnastym hotelem Vienna House Easy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„Vienna House oferuje atrakcyjną koncepcję dla naszej inwestycji w regionie Frankfurt/Ren-Men”, mówi Harald Müller, wspólnik w spółce Argo Capital Partners S.a.r.l., dodając jednocześnie: „Bardzo się cieszymy na tę pomyślną, bliską współpracę”. Umowa dzierżawy została zawarta przy udziale kancelarii prawniczych Bögner Hensel &amp; Partner oraz Hermann &amp; Kollegen.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i komfortowe pokoje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długim locie jeszcze kolejka w recepcji? Nie w Vienna House Easy: Dzięki możliwości zameldowania i wymeldowania przez Internet czekanie w kolejce przechodzi do lamusa. Drzwi do pokoju także można otworzyć za pomocą smartfonu dzięki inteligentnym technologiom i usługom typowym dla Vienna House. Pokoje stanowią połączenie funkcjonalności, nowoczesności, komfortu i atrakcyjnego wzornictwa. Materace ze sprężynami kieszonkowymi i samoobsługowa stacja z poduszkami to obietnica słodkich snów – w dzień albo w nocy. Miejskie apartamenty, wyposażone w aneks kuchenny, jadalnię, telewizor typu smart TV i oddzielną strefę sypialnianą, to idealna opcja dla gości zatrzymujących się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Odkrywanie nowych smaków i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nie istnieją strefy czasowe – sklepik i bar są otwarte przez całą dobę. W restauracji Gasthouse na gości czeka połączenie tradycyjnych heskich potraw z domową kuchnią austriacką w nowoczesnym wydaniu. Na śniadanie jak w piekarni składa się pyszna wiedeńska kawa ze spienionym mlekiem oraz najlepsze specjały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jest dziesięć sal konferencyjnych, które można kreatywnie zaaranżować i wykorzystywać do różnych celów: typowych konferencji, prezentacji produktów, szkoleń lub niekonwencjonalnych imprez z motywem przewodnim. Nieograniczoną mobilność i możliwość odkrywania ciekawych miejsc zapewniają nie tylko samoloty, lecz także opcje wspólnego korzystania z samochodów, stacje do ładowania samochodów elektrycznych, przewozy na lotnisko oraz bezpłatne rowery.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Vienna House Easy Airport Frankfurt jest drugim projektem Vienna House w tym regionie. Już na rok 2019 planowane jest otwarcie hotelu Vienna House w malowniczej miejscowości Kronberg w Taunus. W Polsce funkcjonują dwa hotele linii Easy: Easy Katowice oraz Cracow.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liczy się odkrywanie, zdobywanie nowych doświadczeń oraz znajdowanie piękna w prostocie życia. Największa grupa hotelarska Austrii posiada i prowadzi hotele mające własny charakter, ale kierujące się tymi samymi wartościami i jednym wspólnym celem: zachwycaniem gości. Hotele linii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Vienna House</w:t>
      </w:r>
      <w:r>
        <w:rPr>
          <w:rFonts w:ascii="calibri" w:hAnsi="calibri" w:eastAsia="calibri" w:cs="calibri"/>
          <w:sz w:val="24"/>
          <w:szCs w:val="24"/>
        </w:rPr>
        <w:t xml:space="preserve"> charakteryzuje ekskluzywny design. Są wśród nich indywidualne hotele miejskie i ośrodki wypoczynkowe, które wyróżniają się ponadczasowym wystrojem i klasą.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Vienna House Easy</w:t>
      </w:r>
      <w:r>
        <w:rPr>
          <w:rFonts w:ascii="calibri" w:hAnsi="calibri" w:eastAsia="calibri" w:cs="calibri"/>
          <w:sz w:val="24"/>
          <w:szCs w:val="24"/>
        </w:rPr>
        <w:t xml:space="preserve"> to grupa stylowych hoteli o swobodnej, nieformalnej atmosferze i prostym, świeżym wystroju. Hotele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R.evo </w:t>
      </w:r>
      <w:r>
        <w:rPr>
          <w:rFonts w:ascii="calibri" w:hAnsi="calibri" w:eastAsia="calibri" w:cs="calibri"/>
          <w:sz w:val="24"/>
          <w:szCs w:val="24"/>
        </w:rPr>
        <w:t xml:space="preserve">podkreślają nowy styl życia i czasowość pracy. Firma zatrudnia obecnie 2400 pracowników w dziewięciu krajach. Vienna House jest zarejestrowaną marką spółki Vienna International Hotelmanagement AG.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2025-10-15T02:45:22+02:00</dcterms:created>
  <dcterms:modified xsi:type="dcterms:W3CDTF">2025-10-15T02:45:22+02:00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